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E8C0E" w14:textId="77777777" w:rsidR="008839CD" w:rsidRDefault="002D42E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7DA7344" wp14:editId="7284EFA9">
            <wp:simplePos x="0" y="0"/>
            <wp:positionH relativeFrom="column">
              <wp:posOffset>22860</wp:posOffset>
            </wp:positionH>
            <wp:positionV relativeFrom="paragraph">
              <wp:posOffset>152400</wp:posOffset>
            </wp:positionV>
            <wp:extent cx="1464310" cy="1456690"/>
            <wp:effectExtent l="0" t="0" r="0" b="0"/>
            <wp:wrapSquare wrapText="bothSides"/>
            <wp:docPr id="1" name="Picture" descr="D:\Gombos László dokumentumai\TRVZr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:\Gombos László dokumentumai\TRVZr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9FE88E" w14:textId="77777777" w:rsidR="008839CD" w:rsidRDefault="002D42ED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TISZAMENTI REGIONÁLIS VÍZMŰVEK ZRT.</w:t>
      </w:r>
    </w:p>
    <w:p w14:paraId="1CA93F8B" w14:textId="77777777" w:rsidR="008839CD" w:rsidRDefault="008839CD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23F77491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673F9393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0D0D5163" w14:textId="77777777" w:rsidR="008839CD" w:rsidRDefault="002D42ED">
      <w:pPr>
        <w:jc w:val="center"/>
        <w:rPr>
          <w:sz w:val="72"/>
          <w:szCs w:val="72"/>
        </w:rPr>
      </w:pPr>
      <w:r>
        <w:rPr>
          <w:sz w:val="72"/>
          <w:szCs w:val="72"/>
        </w:rPr>
        <w:t>Gördülő Fejlesztési Terv</w:t>
      </w:r>
    </w:p>
    <w:p w14:paraId="52F7F46B" w14:textId="77777777" w:rsidR="007B3104" w:rsidRDefault="005D2DA7" w:rsidP="00580EAC">
      <w:pPr>
        <w:jc w:val="center"/>
        <w:rPr>
          <w:sz w:val="40"/>
          <w:szCs w:val="40"/>
        </w:rPr>
      </w:pPr>
      <w:r>
        <w:rPr>
          <w:sz w:val="40"/>
          <w:szCs w:val="40"/>
        </w:rPr>
        <w:t>VN</w:t>
      </w:r>
      <w:r w:rsidR="005E46EF">
        <w:rPr>
          <w:sz w:val="40"/>
          <w:szCs w:val="40"/>
        </w:rPr>
        <w:t>2</w:t>
      </w:r>
      <w:r w:rsidR="00181828" w:rsidRPr="00181828">
        <w:rPr>
          <w:sz w:val="40"/>
          <w:szCs w:val="40"/>
        </w:rPr>
        <w:t>-IV</w:t>
      </w:r>
    </w:p>
    <w:p w14:paraId="0D688238" w14:textId="77777777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  <w:r w:rsidR="00173CEA">
        <w:rPr>
          <w:sz w:val="52"/>
          <w:szCs w:val="52"/>
        </w:rPr>
        <w:t>re</w:t>
      </w:r>
    </w:p>
    <w:p w14:paraId="7D584D8C" w14:textId="2D656773" w:rsidR="008839CD" w:rsidRDefault="00383012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20</w:t>
      </w:r>
      <w:r w:rsidR="002C60CF">
        <w:rPr>
          <w:sz w:val="52"/>
          <w:szCs w:val="52"/>
        </w:rPr>
        <w:t>2</w:t>
      </w:r>
      <w:r w:rsidR="00943F94">
        <w:rPr>
          <w:sz w:val="52"/>
          <w:szCs w:val="52"/>
        </w:rPr>
        <w:t>4</w:t>
      </w:r>
      <w:r>
        <w:rPr>
          <w:sz w:val="52"/>
          <w:szCs w:val="52"/>
        </w:rPr>
        <w:t>-203</w:t>
      </w:r>
      <w:r w:rsidR="00943F94">
        <w:rPr>
          <w:sz w:val="52"/>
          <w:szCs w:val="52"/>
        </w:rPr>
        <w:t>8</w:t>
      </w:r>
    </w:p>
    <w:p w14:paraId="3FA3DE55" w14:textId="77777777" w:rsidR="008839CD" w:rsidRDefault="008839CD">
      <w:pPr>
        <w:tabs>
          <w:tab w:val="left" w:pos="3686"/>
        </w:tabs>
        <w:jc w:val="center"/>
        <w:rPr>
          <w:sz w:val="52"/>
          <w:szCs w:val="52"/>
        </w:rPr>
      </w:pPr>
    </w:p>
    <w:p w14:paraId="0C954111" w14:textId="77777777" w:rsidR="00B004FD" w:rsidRDefault="00B004FD">
      <w:pPr>
        <w:tabs>
          <w:tab w:val="left" w:pos="3686"/>
        </w:tabs>
        <w:jc w:val="center"/>
        <w:rPr>
          <w:sz w:val="52"/>
          <w:szCs w:val="52"/>
        </w:rPr>
      </w:pPr>
    </w:p>
    <w:p w14:paraId="54EDE904" w14:textId="77777777" w:rsidR="00B004FD" w:rsidRDefault="00B004FD">
      <w:pPr>
        <w:jc w:val="left"/>
        <w:rPr>
          <w:sz w:val="28"/>
          <w:szCs w:val="28"/>
        </w:rPr>
      </w:pPr>
    </w:p>
    <w:p w14:paraId="46110F00" w14:textId="77777777" w:rsidR="007B2C58" w:rsidRDefault="007B2C58">
      <w:pPr>
        <w:ind w:left="3540" w:firstLine="708"/>
        <w:jc w:val="left"/>
        <w:rPr>
          <w:sz w:val="28"/>
          <w:szCs w:val="28"/>
        </w:rPr>
      </w:pPr>
    </w:p>
    <w:p w14:paraId="177956F5" w14:textId="77777777" w:rsidR="005D2DA7" w:rsidRDefault="00B004FD" w:rsidP="005E46EF">
      <w:pPr>
        <w:ind w:left="4080" w:hanging="4080"/>
        <w:jc w:val="left"/>
        <w:rPr>
          <w:sz w:val="28"/>
          <w:szCs w:val="28"/>
        </w:rPr>
      </w:pPr>
      <w:r>
        <w:rPr>
          <w:sz w:val="28"/>
          <w:szCs w:val="28"/>
        </w:rPr>
        <w:t>Ellátásért felelős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2E3759">
        <w:rPr>
          <w:sz w:val="28"/>
          <w:szCs w:val="28"/>
        </w:rPr>
        <w:t xml:space="preserve"> Város Önkormányzata</w:t>
      </w:r>
      <w:r w:rsidR="002E3759" w:rsidRPr="001462F9">
        <w:rPr>
          <w:sz w:val="28"/>
          <w:szCs w:val="28"/>
        </w:rPr>
        <w:t xml:space="preserve"> </w:t>
      </w:r>
    </w:p>
    <w:p w14:paraId="2509B452" w14:textId="77777777" w:rsidR="008839CD" w:rsidRDefault="008839CD">
      <w:pPr>
        <w:jc w:val="left"/>
        <w:rPr>
          <w:sz w:val="28"/>
          <w:szCs w:val="28"/>
        </w:rPr>
      </w:pPr>
    </w:p>
    <w:p w14:paraId="005773ED" w14:textId="77777777" w:rsidR="008839CD" w:rsidRDefault="008839CD">
      <w:pPr>
        <w:jc w:val="left"/>
        <w:rPr>
          <w:sz w:val="28"/>
          <w:szCs w:val="28"/>
        </w:rPr>
      </w:pPr>
    </w:p>
    <w:p w14:paraId="3606FF2C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45781E0B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2C2552CE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2EE67544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5A2D6FAB" w14:textId="77777777" w:rsidR="008839CD" w:rsidRDefault="008839CD">
      <w:pPr>
        <w:jc w:val="left"/>
        <w:rPr>
          <w:sz w:val="32"/>
          <w:szCs w:val="32"/>
        </w:rPr>
      </w:pPr>
    </w:p>
    <w:p w14:paraId="1C21D548" w14:textId="77777777" w:rsidR="008839CD" w:rsidRDefault="008839CD">
      <w:pPr>
        <w:jc w:val="left"/>
        <w:rPr>
          <w:sz w:val="32"/>
          <w:szCs w:val="32"/>
        </w:rPr>
      </w:pPr>
    </w:p>
    <w:p w14:paraId="58FFDCAF" w14:textId="77777777" w:rsidR="0042124E" w:rsidRDefault="0042124E" w:rsidP="00173CEA">
      <w:pPr>
        <w:jc w:val="left"/>
        <w:rPr>
          <w:sz w:val="32"/>
          <w:szCs w:val="32"/>
        </w:rPr>
      </w:pPr>
    </w:p>
    <w:p w14:paraId="6AC201E2" w14:textId="77777777" w:rsidR="0042124E" w:rsidRDefault="0042124E" w:rsidP="00173CEA">
      <w:pPr>
        <w:jc w:val="left"/>
        <w:rPr>
          <w:sz w:val="32"/>
          <w:szCs w:val="32"/>
        </w:rPr>
      </w:pPr>
    </w:p>
    <w:p w14:paraId="3AE0FF7E" w14:textId="77777777" w:rsidR="0042124E" w:rsidRDefault="0042124E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64B65F5C" w14:textId="77777777" w:rsidR="008839CD" w:rsidRPr="0042124E" w:rsidRDefault="002D42ED" w:rsidP="0042124E">
      <w:pPr>
        <w:rPr>
          <w:b/>
          <w:sz w:val="32"/>
          <w:szCs w:val="32"/>
        </w:rPr>
      </w:pPr>
      <w:r w:rsidRPr="0042124E">
        <w:rPr>
          <w:b/>
          <w:sz w:val="32"/>
          <w:szCs w:val="32"/>
        </w:rPr>
        <w:lastRenderedPageBreak/>
        <w:t>A Víziközmű-rendszer, ellátási terület bemutatása</w:t>
      </w:r>
    </w:p>
    <w:p w14:paraId="43753D6A" w14:textId="77777777" w:rsidR="0042124E" w:rsidRDefault="0042124E"/>
    <w:p w14:paraId="03C1E20E" w14:textId="77777777" w:rsidR="008839CD" w:rsidRDefault="002D42ED">
      <w:pPr>
        <w:rPr>
          <w:color w:val="000000"/>
        </w:rPr>
      </w:pPr>
      <w:r>
        <w:t xml:space="preserve">Víziközmű-rendszer megnevezése: </w:t>
      </w:r>
      <w:r w:rsidR="005D2DA7">
        <w:t>VN</w:t>
      </w:r>
      <w:r w:rsidR="005E46EF">
        <w:t>2</w:t>
      </w:r>
      <w:r w:rsidR="004137C2">
        <w:rPr>
          <w:color w:val="000000"/>
        </w:rPr>
        <w:t>-IV</w:t>
      </w:r>
    </w:p>
    <w:p w14:paraId="4009DEB2" w14:textId="77777777" w:rsidR="00B004FD" w:rsidRDefault="00B004FD"/>
    <w:p w14:paraId="55B12190" w14:textId="77777777" w:rsidR="00B004FD" w:rsidRDefault="00B004FD">
      <w:r>
        <w:t xml:space="preserve">A víziközmű-rendszer részei: </w:t>
      </w:r>
      <w:r w:rsidR="005D2DA7">
        <w:t>Vásárosnamény</w:t>
      </w:r>
      <w:r>
        <w:t xml:space="preserve"> </w:t>
      </w:r>
      <w:r w:rsidR="005E46EF">
        <w:t xml:space="preserve">Perényi tanya </w:t>
      </w:r>
      <w:r>
        <w:t xml:space="preserve">vízmű, </w:t>
      </w:r>
      <w:r w:rsidR="005D2DA7">
        <w:t>Vásárosnamény</w:t>
      </w:r>
      <w:r w:rsidR="005E46EF" w:rsidRPr="005E46EF">
        <w:t xml:space="preserve"> </w:t>
      </w:r>
      <w:r w:rsidR="005E46EF">
        <w:t>Perényi tanya</w:t>
      </w:r>
      <w:r>
        <w:t xml:space="preserve"> ivóvízhálózat</w:t>
      </w:r>
    </w:p>
    <w:p w14:paraId="0761756C" w14:textId="77777777" w:rsidR="00A929DC" w:rsidRDefault="00A929DC"/>
    <w:p w14:paraId="40E2571F" w14:textId="77777777" w:rsidR="00A929DC" w:rsidRDefault="00A929DC" w:rsidP="00A929DC">
      <w:pPr>
        <w:jc w:val="center"/>
      </w:pPr>
      <w:r>
        <w:rPr>
          <w:noProof/>
        </w:rPr>
        <w:drawing>
          <wp:inline distT="0" distB="0" distL="0" distR="0" wp14:anchorId="70EB1F2D" wp14:editId="0717FA10">
            <wp:extent cx="4543425" cy="2498129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66" t="6878" r="297" b="5556"/>
                    <a:stretch/>
                  </pic:blipFill>
                  <pic:spPr bwMode="auto">
                    <a:xfrm>
                      <a:off x="0" y="0"/>
                      <a:ext cx="4550771" cy="250216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52484" w14:textId="77777777" w:rsidR="008839CD" w:rsidRDefault="008839CD">
      <w:pPr>
        <w:rPr>
          <w:b/>
          <w:sz w:val="32"/>
          <w:szCs w:val="32"/>
        </w:rPr>
      </w:pPr>
    </w:p>
    <w:p w14:paraId="7FC6B723" w14:textId="77777777" w:rsidR="00B004FD" w:rsidRPr="00A929DC" w:rsidRDefault="00B004FD">
      <w:pPr>
        <w:rPr>
          <w:b/>
          <w:sz w:val="28"/>
        </w:rPr>
      </w:pPr>
      <w:r w:rsidRPr="00A929DC">
        <w:rPr>
          <w:b/>
          <w:sz w:val="28"/>
        </w:rPr>
        <w:t>A víziközmű</w:t>
      </w:r>
      <w:r w:rsidR="00F72CDB" w:rsidRPr="00A929DC">
        <w:rPr>
          <w:b/>
          <w:sz w:val="28"/>
        </w:rPr>
        <w:t>-</w:t>
      </w:r>
      <w:r w:rsidRPr="00A929DC">
        <w:rPr>
          <w:b/>
          <w:sz w:val="28"/>
        </w:rPr>
        <w:t>rendszer bemutatása</w:t>
      </w:r>
      <w:r w:rsidR="00171695" w:rsidRPr="00A929DC">
        <w:rPr>
          <w:b/>
          <w:sz w:val="28"/>
        </w:rPr>
        <w:t>; létesítmények, berendezések; állapotjellemzés</w:t>
      </w:r>
      <w:r w:rsidRPr="00A929DC">
        <w:rPr>
          <w:b/>
          <w:sz w:val="28"/>
        </w:rPr>
        <w:t>:</w:t>
      </w:r>
    </w:p>
    <w:p w14:paraId="056CBC18" w14:textId="77777777" w:rsidR="00B004FD" w:rsidRDefault="00B004FD"/>
    <w:p w14:paraId="37789A4B" w14:textId="77777777" w:rsidR="005E46EF" w:rsidRPr="005E46EF" w:rsidRDefault="005E46EF" w:rsidP="005E46EF">
      <w:pPr>
        <w:rPr>
          <w:b/>
        </w:rPr>
      </w:pPr>
      <w:r w:rsidRPr="005E46EF">
        <w:rPr>
          <w:b/>
        </w:rPr>
        <w:t>Vásárosnamény Perényi tanya vízmű:</w:t>
      </w:r>
    </w:p>
    <w:p w14:paraId="28C40437" w14:textId="77777777" w:rsidR="00544842" w:rsidRDefault="00544842" w:rsidP="005E46EF">
      <w:r>
        <w:rPr>
          <w:noProof/>
        </w:rPr>
        <w:drawing>
          <wp:inline distT="0" distB="0" distL="0" distR="0" wp14:anchorId="3DE0DCE7" wp14:editId="76876062">
            <wp:extent cx="5162550" cy="3878889"/>
            <wp:effectExtent l="0" t="0" r="0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2731" t="15013" r="26091" b="10457"/>
                    <a:stretch/>
                  </pic:blipFill>
                  <pic:spPr bwMode="auto">
                    <a:xfrm>
                      <a:off x="0" y="0"/>
                      <a:ext cx="5186133" cy="389660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E28B13" w14:textId="77777777" w:rsidR="005E46EF" w:rsidRDefault="00544842" w:rsidP="005E46EF">
      <w:r>
        <w:lastRenderedPageBreak/>
        <w:t xml:space="preserve">A </w:t>
      </w:r>
      <w:r w:rsidR="005E46EF">
        <w:t>településen a KEOP-1.3.0/2F/09-2010-0032 azonosító számú, ""Beregi Ivóvízminőség-Javító projekt"" keretében a vízműtelep korszerűsítése 2015-ben történt. Alkalmazott technológia: vas-, mangántalanítás arzénmentesítéssel, ammónia eltávolítás. A vízműtelep automatizált. Vízkezelő technológia mértékadó kapacitása: 40 m3/d .</w:t>
      </w:r>
    </w:p>
    <w:p w14:paraId="47FE0A41" w14:textId="77777777" w:rsidR="005E46EF" w:rsidRDefault="005E46EF" w:rsidP="005E46EF">
      <w:r>
        <w:t xml:space="preserve">A mélyfúrású kutakból kitermelt nyersvíz vízkezelés után a kezeltvíz tároló medencékbe kerül, majd hálózati szivattyúk juttatják a települési ivóvízhálózatba, illetve a magastárolóba. A nyersvízben lévő vastartalom feloxidálása szabályozott levegő-beadagolással biztosított. Az arzenit - arzenát oxidációhoz kálium-permanganát oldatot adagolnak. A vegyszer-beadagolással előkezelt víz tisztítása a párhuzamos kapcsolásban üzemelő 2-2 db víz-és levegőöblítéses egyrétegű szűrőkön, a kvarchomok töltetű arzén - vastalanító, majd a BIRM töltetű mangántalanító szűrőkön történik meg. A hálózati szivattyúk üzemét a közös nyomóágba épített hidrofortartályon elhelyezett nyomáskapcsoló vezérli. A vízkezelő technológiát és kapcsolódó létesítményei üzemét folyamatirányító PLC vezérli. </w:t>
      </w:r>
    </w:p>
    <w:p w14:paraId="77DC3BD9" w14:textId="77777777" w:rsidR="005E46EF" w:rsidRDefault="005E46EF" w:rsidP="005E46EF"/>
    <w:p w14:paraId="56F0FBAD" w14:textId="77777777" w:rsidR="005E46EF" w:rsidRDefault="005E46EF" w:rsidP="005E46EF">
      <w:r>
        <w:t xml:space="preserve">2 db Ø 500 mm zárt, nyomás alatti arzén - vastalanító szűrő </w:t>
      </w:r>
    </w:p>
    <w:p w14:paraId="75F401D2" w14:textId="77777777" w:rsidR="005E46EF" w:rsidRDefault="005E46EF" w:rsidP="005E46EF">
      <w:r>
        <w:t>2 db Ø 500 mm zárt, nyomás alatti mangántalanító szűrő</w:t>
      </w:r>
    </w:p>
    <w:p w14:paraId="2CF6DDA9" w14:textId="77777777" w:rsidR="005E46EF" w:rsidRDefault="005E46EF" w:rsidP="005E46EF">
      <w:r>
        <w:t>1 + 1 db Atlas Copco LFx 0,7 – 10/TM 50 típusú oxidációs és öblítő légkompresszor</w:t>
      </w:r>
    </w:p>
    <w:p w14:paraId="15A2665A" w14:textId="77777777" w:rsidR="005E46EF" w:rsidRDefault="005E46EF" w:rsidP="005E46EF">
      <w:r>
        <w:t>1 db légbekeverő idom, szerelvényekkel</w:t>
      </w:r>
    </w:p>
    <w:p w14:paraId="123D48E4" w14:textId="77777777" w:rsidR="005E46EF" w:rsidRDefault="005E46EF" w:rsidP="005E46EF">
      <w:r>
        <w:t>1 db légkiválasztó tartály</w:t>
      </w:r>
    </w:p>
    <w:p w14:paraId="5421FD29" w14:textId="77777777" w:rsidR="005E46EF" w:rsidRDefault="005E46EF" w:rsidP="005E46EF">
      <w:r>
        <w:t>1 db kálium-permanganát adagoló berendezés kármentővel</w:t>
      </w:r>
    </w:p>
    <w:p w14:paraId="36F9FFC9" w14:textId="77777777" w:rsidR="005E46EF" w:rsidRDefault="005E46EF" w:rsidP="005E46EF">
      <w:r>
        <w:t>1 + 1 db BT4B 1604 mágneses adagoló szivattyú</w:t>
      </w:r>
    </w:p>
    <w:p w14:paraId="2FD69F75" w14:textId="77777777" w:rsidR="005E46EF" w:rsidRDefault="005E46EF" w:rsidP="005E46EF">
      <w:r>
        <w:t>1 db NaOCl oldat adagoló egység kármentővel</w:t>
      </w:r>
    </w:p>
    <w:p w14:paraId="57B01263" w14:textId="77777777" w:rsidR="005E46EF" w:rsidRDefault="005E46EF" w:rsidP="005E46EF">
      <w:r>
        <w:t>1 + 1 db BT4B 1604 mágneses adagoló szivattyú</w:t>
      </w:r>
    </w:p>
    <w:p w14:paraId="18BE335D" w14:textId="77777777" w:rsidR="005E46EF" w:rsidRDefault="005E46EF" w:rsidP="005E46EF">
      <w:r>
        <w:t>1 + 1 db Calpeda NM4 40/20/B/A típusú öblítőszivattyú</w:t>
      </w:r>
    </w:p>
    <w:p w14:paraId="53C530A1" w14:textId="77777777" w:rsidR="005E46EF" w:rsidRDefault="005E46EF" w:rsidP="005E46EF">
      <w:r>
        <w:t xml:space="preserve">2 db kezeltvíz tároló medence V= 20 m3/db </w:t>
      </w:r>
    </w:p>
    <w:p w14:paraId="4EE77305" w14:textId="77777777" w:rsidR="005E46EF" w:rsidRDefault="005E46EF" w:rsidP="005E46EF">
      <w:r>
        <w:t>1 + 1 db pneumatikus szelepeket működtető kompresszor</w:t>
      </w:r>
    </w:p>
    <w:p w14:paraId="20345B30" w14:textId="77777777" w:rsidR="005E46EF" w:rsidRDefault="005E46EF" w:rsidP="005E46EF">
      <w:r>
        <w:t>1 + 1 db Calpeda NMD 20/140 B/E típusú hálózati szivattyú</w:t>
      </w:r>
    </w:p>
    <w:p w14:paraId="139B0826" w14:textId="77777777" w:rsidR="005E46EF" w:rsidRDefault="005E46EF" w:rsidP="005E46EF">
      <w:r>
        <w:t>1 db légtartály V= 500 l</w:t>
      </w:r>
    </w:p>
    <w:p w14:paraId="3D9446C3" w14:textId="77777777" w:rsidR="005E46EF" w:rsidRDefault="005E46EF" w:rsidP="005E46EF">
      <w:r>
        <w:t>1 db vasiszap ülepítő medence V= 2 x 2,5 m3</w:t>
      </w:r>
    </w:p>
    <w:p w14:paraId="7C6B8013" w14:textId="77777777" w:rsidR="005E46EF" w:rsidRDefault="005E46EF" w:rsidP="005E46EF">
      <w:r>
        <w:t>1 + 1 db dekantált-víz WILO Drain TM 32/8 típusú étemelő szivattyú, szintkapcsolóval</w:t>
      </w:r>
    </w:p>
    <w:p w14:paraId="431D65EB" w14:textId="77777777" w:rsidR="005E46EF" w:rsidRDefault="005E46EF" w:rsidP="005E46EF">
      <w:r>
        <w:t>1 db 25 m3-es acél víztorony</w:t>
      </w:r>
    </w:p>
    <w:p w14:paraId="59DBBC84" w14:textId="77777777" w:rsidR="005E46EF" w:rsidRDefault="005E46EF" w:rsidP="005E46EF"/>
    <w:p w14:paraId="5DDBED1E" w14:textId="77777777" w:rsidR="005E46EF" w:rsidRDefault="005E46EF" w:rsidP="005E46EF">
      <w:r>
        <w:t>A KEOP-1.3.0/2F/09-2010-0032 azonosítószámú ""Beregi Ivóvíz-Minőség javító projekt"" során 2015. évben valósult meg a vízműtelep rekonstrukciója. Az üzemépület állapota jó, a gépészeti elemek a beruházás hatására korszerű, jó állapotba kerültek. A KEOP beruházás keretében új technológiai egységek kerültek beépítésre.</w:t>
      </w:r>
    </w:p>
    <w:p w14:paraId="59247795" w14:textId="77777777" w:rsidR="005E46EF" w:rsidRDefault="005E46EF" w:rsidP="005E46EF"/>
    <w:p w14:paraId="670C673E" w14:textId="77777777" w:rsidR="005E46EF" w:rsidRPr="005E46EF" w:rsidRDefault="005E46EF" w:rsidP="005E46EF">
      <w:pPr>
        <w:rPr>
          <w:b/>
        </w:rPr>
      </w:pPr>
      <w:r w:rsidRPr="005E46EF">
        <w:rPr>
          <w:b/>
        </w:rPr>
        <w:t>Vásárosnamény Perényi tanya ivóvízhálózat:</w:t>
      </w:r>
    </w:p>
    <w:p w14:paraId="61E1A6BD" w14:textId="77777777" w:rsidR="005E46EF" w:rsidRDefault="005E46EF" w:rsidP="005E46EF">
      <w:r>
        <w:t>A Vásárosnamény-Perényitanya városrész vízellátását a Vásárosnamény – Perényi tanya Vízmű biztosítja. A vízhálózat 1992-ben létesült, KM-PVC csőanyag fektetésével.</w:t>
      </w:r>
    </w:p>
    <w:p w14:paraId="28C68C1C" w14:textId="77777777" w:rsidR="005E46EF" w:rsidRDefault="005E46EF" w:rsidP="005E46EF"/>
    <w:p w14:paraId="63F9D3C7" w14:textId="77777777" w:rsidR="005E46EF" w:rsidRDefault="005E46EF" w:rsidP="005E46EF">
      <w:r>
        <w:t xml:space="preserve">1150 fm NA 80 KM PVC nyomócső </w:t>
      </w:r>
    </w:p>
    <w:p w14:paraId="023E6FAF" w14:textId="77777777" w:rsidR="005E46EF" w:rsidRDefault="005E46EF" w:rsidP="005E46EF">
      <w:r>
        <w:t>2 db Földfeletti tűzcsap</w:t>
      </w:r>
    </w:p>
    <w:p w14:paraId="304F3FC0" w14:textId="7A10829E" w:rsidR="005E46EF" w:rsidRDefault="009E1973" w:rsidP="005E46EF">
      <w:r>
        <w:t>1</w:t>
      </w:r>
      <w:r w:rsidR="005E46EF">
        <w:t xml:space="preserve"> db Ejektoros közkifolyó </w:t>
      </w:r>
    </w:p>
    <w:p w14:paraId="6B4D84E9" w14:textId="77777777" w:rsidR="00487B9B" w:rsidRDefault="00487B9B" w:rsidP="00487B9B">
      <w:pPr>
        <w:jc w:val="center"/>
        <w:rPr>
          <w:noProof/>
        </w:rPr>
      </w:pPr>
    </w:p>
    <w:p w14:paraId="17F0DF86" w14:textId="77777777" w:rsidR="005E46EF" w:rsidRDefault="005E46EF" w:rsidP="005E46EF">
      <w:r>
        <w:t>A hálózati gerincvezetéken nem jelölhető meg összefüggő kritikus vezetékszakasz, jellemzően az út alatti átvezetések meghibásodása várható leghamarabb. A hálózat korának megfelelő műszaki állapotban van.</w:t>
      </w:r>
    </w:p>
    <w:p w14:paraId="0EBBDB58" w14:textId="77777777" w:rsidR="008839CD" w:rsidRPr="0042124E" w:rsidRDefault="008839CD" w:rsidP="0042124E"/>
    <w:sectPr w:rsidR="008839CD" w:rsidRPr="0042124E" w:rsidSect="007D6301">
      <w:footerReference w:type="defaul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245504" w14:textId="77777777" w:rsidR="00185740" w:rsidRDefault="00185740">
      <w:pPr>
        <w:spacing w:before="0" w:after="0"/>
      </w:pPr>
      <w:r>
        <w:separator/>
      </w:r>
    </w:p>
  </w:endnote>
  <w:endnote w:type="continuationSeparator" w:id="0">
    <w:p w14:paraId="647917AF" w14:textId="77777777" w:rsidR="00185740" w:rsidRDefault="0018574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132958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BB7F5EF" w14:textId="77777777" w:rsidR="00393357" w:rsidRDefault="00393357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54484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544842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B629BEE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8980F8" w14:textId="77777777" w:rsidR="00185740" w:rsidRDefault="00185740">
      <w:pPr>
        <w:spacing w:before="0" w:after="0"/>
      </w:pPr>
      <w:r>
        <w:separator/>
      </w:r>
    </w:p>
  </w:footnote>
  <w:footnote w:type="continuationSeparator" w:id="0">
    <w:p w14:paraId="29408523" w14:textId="77777777" w:rsidR="00185740" w:rsidRDefault="00185740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 w15:restartNumberingAfterBreak="0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287493">
    <w:abstractNumId w:val="0"/>
  </w:num>
  <w:num w:numId="2" w16cid:durableId="398670659">
    <w:abstractNumId w:val="13"/>
  </w:num>
  <w:num w:numId="3" w16cid:durableId="1316564699">
    <w:abstractNumId w:val="6"/>
  </w:num>
  <w:num w:numId="4" w16cid:durableId="552696097">
    <w:abstractNumId w:val="9"/>
  </w:num>
  <w:num w:numId="5" w16cid:durableId="1331568469">
    <w:abstractNumId w:val="1"/>
  </w:num>
  <w:num w:numId="6" w16cid:durableId="672295269">
    <w:abstractNumId w:val="2"/>
  </w:num>
  <w:num w:numId="7" w16cid:durableId="1855529716">
    <w:abstractNumId w:val="4"/>
  </w:num>
  <w:num w:numId="8" w16cid:durableId="451558803">
    <w:abstractNumId w:val="12"/>
  </w:num>
  <w:num w:numId="9" w16cid:durableId="994803214">
    <w:abstractNumId w:val="11"/>
  </w:num>
  <w:num w:numId="10" w16cid:durableId="1669673282">
    <w:abstractNumId w:val="7"/>
  </w:num>
  <w:num w:numId="11" w16cid:durableId="369689218">
    <w:abstractNumId w:val="5"/>
  </w:num>
  <w:num w:numId="12" w16cid:durableId="973946959">
    <w:abstractNumId w:val="3"/>
  </w:num>
  <w:num w:numId="13" w16cid:durableId="1995407299">
    <w:abstractNumId w:val="8"/>
  </w:num>
  <w:num w:numId="14" w16cid:durableId="11758068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D"/>
    <w:rsid w:val="00000114"/>
    <w:rsid w:val="00022229"/>
    <w:rsid w:val="0006167F"/>
    <w:rsid w:val="000A22D8"/>
    <w:rsid w:val="000C129D"/>
    <w:rsid w:val="000C77CB"/>
    <w:rsid w:val="001064EF"/>
    <w:rsid w:val="001428F8"/>
    <w:rsid w:val="001462F9"/>
    <w:rsid w:val="00165C39"/>
    <w:rsid w:val="00171695"/>
    <w:rsid w:val="00173CEA"/>
    <w:rsid w:val="001807BB"/>
    <w:rsid w:val="00181828"/>
    <w:rsid w:val="00185740"/>
    <w:rsid w:val="001937B5"/>
    <w:rsid w:val="001967F6"/>
    <w:rsid w:val="001A5823"/>
    <w:rsid w:val="001A6A78"/>
    <w:rsid w:val="001C218A"/>
    <w:rsid w:val="001C4645"/>
    <w:rsid w:val="001D5C1A"/>
    <w:rsid w:val="001D67C8"/>
    <w:rsid w:val="001E0EB8"/>
    <w:rsid w:val="00220650"/>
    <w:rsid w:val="00231A7B"/>
    <w:rsid w:val="0023257C"/>
    <w:rsid w:val="002557B9"/>
    <w:rsid w:val="0026303A"/>
    <w:rsid w:val="002B44B5"/>
    <w:rsid w:val="002C2D95"/>
    <w:rsid w:val="002C60CF"/>
    <w:rsid w:val="002D42ED"/>
    <w:rsid w:val="002E00EA"/>
    <w:rsid w:val="002E2A1A"/>
    <w:rsid w:val="002E3759"/>
    <w:rsid w:val="00302A35"/>
    <w:rsid w:val="00310E40"/>
    <w:rsid w:val="003126AD"/>
    <w:rsid w:val="003461F3"/>
    <w:rsid w:val="00346D9F"/>
    <w:rsid w:val="00350FFD"/>
    <w:rsid w:val="0035747B"/>
    <w:rsid w:val="00383012"/>
    <w:rsid w:val="00393357"/>
    <w:rsid w:val="003976E3"/>
    <w:rsid w:val="003D461C"/>
    <w:rsid w:val="003F78BD"/>
    <w:rsid w:val="00410C5F"/>
    <w:rsid w:val="004137C2"/>
    <w:rsid w:val="0042124E"/>
    <w:rsid w:val="00436F82"/>
    <w:rsid w:val="0045489D"/>
    <w:rsid w:val="00475CBC"/>
    <w:rsid w:val="00482D9B"/>
    <w:rsid w:val="0048421A"/>
    <w:rsid w:val="00487B9B"/>
    <w:rsid w:val="004E51D3"/>
    <w:rsid w:val="004F32CB"/>
    <w:rsid w:val="005012C4"/>
    <w:rsid w:val="00540D93"/>
    <w:rsid w:val="00544842"/>
    <w:rsid w:val="0054616B"/>
    <w:rsid w:val="00546E37"/>
    <w:rsid w:val="00553A31"/>
    <w:rsid w:val="00555146"/>
    <w:rsid w:val="00576097"/>
    <w:rsid w:val="00580EAC"/>
    <w:rsid w:val="005D248C"/>
    <w:rsid w:val="005D2DA7"/>
    <w:rsid w:val="005D3D37"/>
    <w:rsid w:val="005E46EF"/>
    <w:rsid w:val="0060361B"/>
    <w:rsid w:val="006713DA"/>
    <w:rsid w:val="0068173B"/>
    <w:rsid w:val="006A2CA5"/>
    <w:rsid w:val="006C61F8"/>
    <w:rsid w:val="006D7EFA"/>
    <w:rsid w:val="006F6542"/>
    <w:rsid w:val="00743FE9"/>
    <w:rsid w:val="007626A6"/>
    <w:rsid w:val="007B2C58"/>
    <w:rsid w:val="007B3104"/>
    <w:rsid w:val="007C5F58"/>
    <w:rsid w:val="007D6301"/>
    <w:rsid w:val="007D6A70"/>
    <w:rsid w:val="007E17C0"/>
    <w:rsid w:val="00836864"/>
    <w:rsid w:val="00853AA5"/>
    <w:rsid w:val="008541A1"/>
    <w:rsid w:val="008839CD"/>
    <w:rsid w:val="008961AB"/>
    <w:rsid w:val="00897AFA"/>
    <w:rsid w:val="008B0F53"/>
    <w:rsid w:val="008C61EA"/>
    <w:rsid w:val="009339E6"/>
    <w:rsid w:val="00943F94"/>
    <w:rsid w:val="00947A0F"/>
    <w:rsid w:val="00971248"/>
    <w:rsid w:val="00981643"/>
    <w:rsid w:val="009B6D81"/>
    <w:rsid w:val="009C772A"/>
    <w:rsid w:val="009E03A1"/>
    <w:rsid w:val="009E1973"/>
    <w:rsid w:val="00A320A7"/>
    <w:rsid w:val="00A35CD0"/>
    <w:rsid w:val="00A360C0"/>
    <w:rsid w:val="00A41EB5"/>
    <w:rsid w:val="00A43A28"/>
    <w:rsid w:val="00A66DF0"/>
    <w:rsid w:val="00A81C6F"/>
    <w:rsid w:val="00A929DC"/>
    <w:rsid w:val="00A95BE5"/>
    <w:rsid w:val="00AC5768"/>
    <w:rsid w:val="00AD3743"/>
    <w:rsid w:val="00AE3E70"/>
    <w:rsid w:val="00B004FD"/>
    <w:rsid w:val="00B05EE0"/>
    <w:rsid w:val="00B56335"/>
    <w:rsid w:val="00B64A1F"/>
    <w:rsid w:val="00B82E7C"/>
    <w:rsid w:val="00B95271"/>
    <w:rsid w:val="00BA73AA"/>
    <w:rsid w:val="00BE28CA"/>
    <w:rsid w:val="00C02630"/>
    <w:rsid w:val="00C31361"/>
    <w:rsid w:val="00D02B94"/>
    <w:rsid w:val="00D232F5"/>
    <w:rsid w:val="00D326D9"/>
    <w:rsid w:val="00D57ECB"/>
    <w:rsid w:val="00D65660"/>
    <w:rsid w:val="00D81338"/>
    <w:rsid w:val="00D8152B"/>
    <w:rsid w:val="00D83592"/>
    <w:rsid w:val="00D85127"/>
    <w:rsid w:val="00D932DA"/>
    <w:rsid w:val="00DA4C30"/>
    <w:rsid w:val="00DB0386"/>
    <w:rsid w:val="00DE5F96"/>
    <w:rsid w:val="00DF71BF"/>
    <w:rsid w:val="00E148AD"/>
    <w:rsid w:val="00E438E6"/>
    <w:rsid w:val="00E63490"/>
    <w:rsid w:val="00E77BC2"/>
    <w:rsid w:val="00E87262"/>
    <w:rsid w:val="00EC4AE7"/>
    <w:rsid w:val="00F66723"/>
    <w:rsid w:val="00F72CDB"/>
    <w:rsid w:val="00F82061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2EFF"/>
  <w15:docId w15:val="{361023FC-6E1A-45F7-B09C-46D47A8AA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BBEAE-E7A3-4DA2-B0DD-16FE0763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427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Bakos-Mocselini Judit</cp:lastModifiedBy>
  <cp:revision>13</cp:revision>
  <cp:lastPrinted>2014-08-14T08:05:00Z</cp:lastPrinted>
  <dcterms:created xsi:type="dcterms:W3CDTF">2017-08-18T11:35:00Z</dcterms:created>
  <dcterms:modified xsi:type="dcterms:W3CDTF">2023-07-21T10:11:00Z</dcterms:modified>
  <dc:language>hu-HU</dc:language>
</cp:coreProperties>
</file>